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61F7" w14:textId="77777777" w:rsidR="00025122" w:rsidRPr="00025122" w:rsidRDefault="00025122" w:rsidP="00025122">
      <w:pPr>
        <w:shd w:val="clear" w:color="auto" w:fill="FFFFFF"/>
        <w:spacing w:after="0" w:line="240" w:lineRule="auto"/>
        <w:outlineLvl w:val="0"/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</w:pPr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 xml:space="preserve">UMT </w:t>
      </w:r>
      <w:proofErr w:type="spellStart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>tawar</w:t>
      </w:r>
      <w:proofErr w:type="spellEnd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 xml:space="preserve"> program </w:t>
      </w:r>
      <w:proofErr w:type="spellStart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>baharu</w:t>
      </w:r>
      <w:proofErr w:type="spellEnd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 xml:space="preserve">, </w:t>
      </w:r>
      <w:proofErr w:type="spellStart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>Asasi</w:t>
      </w:r>
      <w:proofErr w:type="spellEnd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 xml:space="preserve"> STEM </w:t>
      </w:r>
      <w:proofErr w:type="spellStart"/>
      <w:r w:rsidRPr="00025122">
        <w:rPr>
          <w:rFonts w:ascii="PoppinsB" w:eastAsia="Times New Roman" w:hAnsi="PoppinsB" w:cs="Times New Roman"/>
          <w:color w:val="3F3F42"/>
          <w:kern w:val="36"/>
          <w:sz w:val="62"/>
          <w:szCs w:val="62"/>
          <w14:ligatures w14:val="none"/>
        </w:rPr>
        <w:t>Antarabangsa</w:t>
      </w:r>
      <w:proofErr w:type="spellEnd"/>
    </w:p>
    <w:p w14:paraId="2E2ECB8D" w14:textId="20C0C492" w:rsidR="00025122" w:rsidRPr="00025122" w:rsidRDefault="00025122" w:rsidP="000251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WorkM" w:eastAsia="Times New Roman" w:hAnsi="WorkM" w:cs="Segoe UI"/>
          <w:color w:val="3F3F42"/>
          <w:kern w:val="0"/>
          <w14:ligatures w14:val="none"/>
        </w:rPr>
        <w:t>Oleh NOR SYAMIRA LIANA NOR ASHAHA05 Jun 2023 12:03pm</w:t>
      </w:r>
    </w:p>
    <w:p w14:paraId="5443A0BC" w14:textId="34870A16" w:rsidR="00025122" w:rsidRPr="00025122" w:rsidRDefault="00025122" w:rsidP="00025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noProof/>
          <w:color w:val="3F3F42"/>
          <w:kern w:val="0"/>
          <w14:ligatures w14:val="none"/>
        </w:rPr>
        <w:drawing>
          <wp:inline distT="0" distB="0" distL="0" distR="0" wp14:anchorId="0FEE327B" wp14:editId="364C9F46">
            <wp:extent cx="5943600" cy="3982085"/>
            <wp:effectExtent l="0" t="0" r="0" b="0"/>
            <wp:docPr id="2091285595" name="Picture 1" descr="UMT menawarkan program baharu iaitu Asasi STEM Antarabangsa yang dijangka mula ditawarkan pada kemasukan Ogos 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T menawarkan program baharu iaitu Asasi STEM Antarabangsa yang dijangka mula ditawarkan pada kemasukan Ogos 20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3532" w14:textId="77777777" w:rsidR="00025122" w:rsidRPr="00025122" w:rsidRDefault="00025122" w:rsidP="00025122">
      <w:pPr>
        <w:shd w:val="clear" w:color="auto" w:fill="FFFFFF"/>
        <w:spacing w:after="150" w:line="240" w:lineRule="auto"/>
        <w:jc w:val="center"/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</w:pPr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UMT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menawarkan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program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baharu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iaitu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Asasi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STEM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Antarabangsa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yang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dijangka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mula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ditawarkan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pada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kemasukan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</w:t>
      </w:r>
      <w:proofErr w:type="spellStart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>Ogos</w:t>
      </w:r>
      <w:proofErr w:type="spellEnd"/>
      <w:r w:rsidRPr="00025122">
        <w:rPr>
          <w:rFonts w:ascii="InterSB" w:eastAsia="Times New Roman" w:hAnsi="InterSB" w:cs="Segoe UI"/>
          <w:color w:val="4A4A4A"/>
          <w:kern w:val="0"/>
          <w:sz w:val="20"/>
          <w:szCs w:val="20"/>
          <w14:ligatures w14:val="none"/>
        </w:rPr>
        <w:t xml:space="preserve"> 2023.</w:t>
      </w:r>
    </w:p>
    <w:p w14:paraId="56877F9A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SHAH ALAM -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Universiti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Malaysia Terengganu (UMT)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menawarkan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program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baharu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iaitu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Asasi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STEM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Antarabangsa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yang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bersifat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lebih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terbuka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dalam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usaha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menarik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lebih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ramai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pelajar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asing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kampus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itu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.</w:t>
      </w:r>
    </w:p>
    <w:p w14:paraId="273710B6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Naib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Canselor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UMT,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Profesor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Datuk Dr Mazlan Abd Ghaffar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berkata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penawaran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program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berkenaan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secara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tidak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langsung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dapat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melonjakkan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lagi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pencapaian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universiti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peringkat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global.</w:t>
      </w:r>
    </w:p>
    <w:p w14:paraId="0688E0D3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jc w:val="center"/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</w:pPr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“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Dengan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penawaran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program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baharu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ini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,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ia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membuktikan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keupayaan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UMT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berada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pada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kedudukan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terbaik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setakat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 xml:space="preserve"> </w:t>
      </w:r>
      <w:proofErr w:type="spellStart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ini</w:t>
      </w:r>
      <w:proofErr w:type="spellEnd"/>
      <w:r w:rsidRPr="00025122">
        <w:rPr>
          <w:rFonts w:ascii="InterEB" w:eastAsia="Times New Roman" w:hAnsi="InterEB" w:cs="Segoe UI"/>
          <w:color w:val="3F3F42"/>
          <w:kern w:val="0"/>
          <w:sz w:val="35"/>
          <w:szCs w:val="35"/>
          <w14:ligatures w14:val="none"/>
        </w:rPr>
        <w:t>.</w:t>
      </w:r>
    </w:p>
    <w:p w14:paraId="4C25B5CD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lastRenderedPageBreak/>
        <w:t>“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Pengiktirafan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tersebut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bakal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membuka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peluang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kepada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pelajar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luar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negara,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penuntut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asing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dalam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negara dan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mahasiswa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Malaysia yang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berada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luar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negara juga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tempatan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untuk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mengikuti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pengajian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bertaraf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antarabangsa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UMT,”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katanya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dalam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satu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kenyataan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pada Isnin.</w:t>
      </w:r>
    </w:p>
    <w:p w14:paraId="5DBC4752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Tambah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Mazlan, program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tersebut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dijangka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mula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ditawarkan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pada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kemasukan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Ogos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2023.</w:t>
      </w:r>
    </w:p>
    <w:p w14:paraId="1B090A6E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Jelas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beliau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pengambilan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pelajar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bagi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Asasi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STEM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Antarabangsa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tidak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terhenti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situ,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malah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mahasiswa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berkenaan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juga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ditawarkan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untuk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mengikuti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pengajian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sarjana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muda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dan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seterusnya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peringkat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yang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lebih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tinggi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UMT.</w:t>
      </w:r>
    </w:p>
    <w:p w14:paraId="44E1D82E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Pada masa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sama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,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beliau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turut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memaklumkan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universiti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itu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telah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menawarkan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beberapa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program ‘dual degree’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melalui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inisiatif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pengantarabangsaan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program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akademik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.</w:t>
      </w:r>
    </w:p>
    <w:p w14:paraId="272F3BB9" w14:textId="77777777" w:rsidR="00025122" w:rsidRPr="00025122" w:rsidRDefault="00025122" w:rsidP="0002512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kern w:val="0"/>
          <w14:ligatures w14:val="none"/>
        </w:rPr>
      </w:pPr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“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Setakat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ini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, UMT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telah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mempunyai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‘Joint PhD’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bersama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Ghent University, Belgium dan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kini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kerja-kerja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pelarasan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di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peringkat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akhir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bagi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pelaksanaan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‘Dual Degree’ program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bersama-sama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 xml:space="preserve"> Solent University, United Kingdom”,” </w:t>
      </w:r>
      <w:proofErr w:type="spellStart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ujarnya</w:t>
      </w:r>
      <w:proofErr w:type="spellEnd"/>
      <w:r w:rsidRPr="00025122">
        <w:rPr>
          <w:rFonts w:ascii="Segoe UI" w:eastAsia="Times New Roman" w:hAnsi="Segoe UI" w:cs="Segoe UI"/>
          <w:color w:val="3F3F42"/>
          <w:kern w:val="0"/>
          <w14:ligatures w14:val="none"/>
        </w:rPr>
        <w:t>.</w:t>
      </w:r>
    </w:p>
    <w:p w14:paraId="3A8CFD5C" w14:textId="77777777" w:rsidR="00025122" w:rsidRDefault="00025122"/>
    <w:sectPr w:rsidR="0002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B">
    <w:altName w:val="Cambria"/>
    <w:panose1 w:val="00000000000000000000"/>
    <w:charset w:val="00"/>
    <w:family w:val="roman"/>
    <w:notTrueType/>
    <w:pitch w:val="default"/>
  </w:font>
  <w:font w:name="Work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B">
    <w:altName w:val="Cambria"/>
    <w:panose1 w:val="00000000000000000000"/>
    <w:charset w:val="00"/>
    <w:family w:val="roman"/>
    <w:notTrueType/>
    <w:pitch w:val="default"/>
  </w:font>
  <w:font w:name="InterE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22"/>
    <w:rsid w:val="00025122"/>
    <w:rsid w:val="00A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ADD2"/>
  <w15:chartTrackingRefBased/>
  <w15:docId w15:val="{D510FAEA-569F-4853-B159-89986EE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22"/>
    <w:rPr>
      <w:b/>
      <w:bCs/>
      <w:smallCaps/>
      <w:color w:val="0F4761" w:themeColor="accent1" w:themeShade="BF"/>
      <w:spacing w:val="5"/>
    </w:rPr>
  </w:style>
  <w:style w:type="character" w:customStyle="1" w:styleId="byline">
    <w:name w:val="byline"/>
    <w:basedOn w:val="DefaultParagraphFont"/>
    <w:rsid w:val="00025122"/>
  </w:style>
  <w:style w:type="character" w:customStyle="1" w:styleId="timespan">
    <w:name w:val="timespan"/>
    <w:basedOn w:val="DefaultParagraphFont"/>
    <w:rsid w:val="00025122"/>
  </w:style>
  <w:style w:type="character" w:customStyle="1" w:styleId="readingtime">
    <w:name w:val="readingtime"/>
    <w:basedOn w:val="DefaultParagraphFont"/>
    <w:rsid w:val="00025122"/>
  </w:style>
  <w:style w:type="character" w:styleId="Hyperlink">
    <w:name w:val="Hyperlink"/>
    <w:basedOn w:val="DefaultParagraphFont"/>
    <w:uiPriority w:val="99"/>
    <w:semiHidden/>
    <w:unhideWhenUsed/>
    <w:rsid w:val="000251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8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2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5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18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2</cp:revision>
  <dcterms:created xsi:type="dcterms:W3CDTF">2024-01-14T07:23:00Z</dcterms:created>
  <dcterms:modified xsi:type="dcterms:W3CDTF">2024-01-14T08:06:00Z</dcterms:modified>
</cp:coreProperties>
</file>